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银川阅海湾中央商务区管委会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关于开展政府采购备选库等清理自查报告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金凤区财政局：</w:t>
      </w:r>
    </w:p>
    <w:p>
      <w:pPr>
        <w:ind w:firstLine="64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按照《自治区财政厅关于促进政府采购公平竞争优化营商环境的通知》（宁财（采）发【2019】654）和《自治区财政厅关于开展政府采购备选库、名录库、资格库专项清理的通知》（宁财（采）发【2021】31号）要求，为更好的维护金凤区政府采购市场秩序，进一步优化营商环境，我单位开展全面自查，经查：</w:t>
      </w:r>
    </w:p>
    <w:p>
      <w:pPr>
        <w:ind w:firstLine="64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我单位于2017年-2020年在政府集中采购平台采购17项，其中：竞争性磋商2项、公开招标6项、单一来源采购7项、邀请招标2项。</w:t>
      </w:r>
    </w:p>
    <w:p>
      <w:pPr>
        <w:ind w:firstLine="64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我单位并未设置作为参加政府采购活动资格条件的各类备选库、名录库、资格库等供应商库。</w:t>
      </w:r>
    </w:p>
    <w:p>
      <w:pPr>
        <w:ind w:firstLine="64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特此报告！</w:t>
      </w:r>
    </w:p>
    <w:p>
      <w:pPr>
        <w:ind w:firstLine="64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银川阅海湾中央商务区管委会</w:t>
      </w:r>
    </w:p>
    <w:p>
      <w:pPr>
        <w:ind w:firstLine="64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2021年3月8日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2143F59"/>
    <w:rsid w:val="51DB7CCC"/>
    <w:rsid w:val="55DE2102"/>
    <w:rsid w:val="58C404A2"/>
    <w:rsid w:val="6E15136E"/>
    <w:rsid w:val="7EB454E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银川阅海湾中央商务区服务中心收文员</cp:lastModifiedBy>
  <dcterms:modified xsi:type="dcterms:W3CDTF">2021-04-06T06:08:02Z</dcterms:modified>
  <dc:title>银川阅海湾中央商务区管委会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2052-9.1.0.5336</vt:lpwstr>
  </property>
</Properties>
</file>